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62EB1" w14:textId="77777777" w:rsidR="00D50927" w:rsidRDefault="00D50927" w:rsidP="00834C4B">
      <w:pPr>
        <w:spacing w:after="0" w:line="240" w:lineRule="auto"/>
        <w:rPr>
          <w:rFonts w:ascii="Perpetua" w:hAnsi="Perpetua" w:cs="Times New Roman"/>
        </w:rPr>
      </w:pPr>
      <w:bookmarkStart w:id="0" w:name="_GoBack"/>
      <w:bookmarkEnd w:id="0"/>
      <w:r w:rsidRPr="0037774A">
        <w:rPr>
          <w:rFonts w:ascii="Perpetua" w:hAnsi="Perpetua" w:cs="Times New Roman"/>
        </w:rPr>
        <w:t>Submarine Duty Physicals:</w:t>
      </w:r>
    </w:p>
    <w:p w14:paraId="75362EB2" w14:textId="77777777" w:rsidR="00834C4B" w:rsidRPr="0037774A" w:rsidRDefault="00834C4B" w:rsidP="00834C4B">
      <w:pPr>
        <w:spacing w:after="0" w:line="240" w:lineRule="auto"/>
        <w:rPr>
          <w:rFonts w:ascii="Perpetua" w:hAnsi="Perpetua" w:cs="Times New Roman"/>
        </w:rPr>
      </w:pPr>
    </w:p>
    <w:p w14:paraId="75362EB3" w14:textId="77777777" w:rsidR="0019607D" w:rsidRDefault="0019607D" w:rsidP="00834C4B">
      <w:pPr>
        <w:pStyle w:val="ListParagraph"/>
        <w:numPr>
          <w:ilvl w:val="0"/>
          <w:numId w:val="1"/>
        </w:numPr>
        <w:spacing w:after="0" w:line="240" w:lineRule="auto"/>
        <w:rPr>
          <w:rFonts w:ascii="Perpetua" w:hAnsi="Perpetua" w:cs="Times New Roman"/>
        </w:rPr>
      </w:pPr>
      <w:r>
        <w:rPr>
          <w:rFonts w:ascii="Perpetua" w:hAnsi="Perpetua" w:cs="Times New Roman"/>
        </w:rPr>
        <w:t>Periodicity:</w:t>
      </w:r>
    </w:p>
    <w:p w14:paraId="75362EB4" w14:textId="77777777" w:rsidR="0019607D" w:rsidRDefault="00D50927" w:rsidP="00834C4B">
      <w:pPr>
        <w:pStyle w:val="ListParagraph"/>
        <w:numPr>
          <w:ilvl w:val="1"/>
          <w:numId w:val="1"/>
        </w:numPr>
        <w:spacing w:after="0" w:line="240" w:lineRule="auto"/>
        <w:rPr>
          <w:rFonts w:ascii="Perpetua" w:hAnsi="Perpetua" w:cs="Times New Roman"/>
        </w:rPr>
      </w:pPr>
      <w:r w:rsidRPr="0037774A">
        <w:rPr>
          <w:rFonts w:ascii="Perpetua" w:hAnsi="Perpetua" w:cs="Times New Roman"/>
        </w:rPr>
        <w:t>Due every 5 years</w:t>
      </w:r>
      <w:r>
        <w:rPr>
          <w:rFonts w:ascii="Perpetua" w:hAnsi="Perpetua" w:cs="Times New Roman"/>
        </w:rPr>
        <w:t xml:space="preserve"> up to age 40</w:t>
      </w:r>
    </w:p>
    <w:p w14:paraId="75362EB5" w14:textId="77777777" w:rsidR="0019607D" w:rsidRDefault="00D50927" w:rsidP="00834C4B">
      <w:pPr>
        <w:pStyle w:val="ListParagraph"/>
        <w:numPr>
          <w:ilvl w:val="1"/>
          <w:numId w:val="1"/>
        </w:numPr>
        <w:spacing w:after="0" w:line="240" w:lineRule="auto"/>
        <w:rPr>
          <w:rFonts w:ascii="Perpetua" w:hAnsi="Perpetua" w:cs="Times New Roman"/>
        </w:rPr>
      </w:pPr>
      <w:r>
        <w:rPr>
          <w:rFonts w:ascii="Perpetua" w:hAnsi="Perpetua" w:cs="Times New Roman"/>
        </w:rPr>
        <w:t>2 years from ages 50-60</w:t>
      </w:r>
    </w:p>
    <w:p w14:paraId="75362EB6" w14:textId="77777777" w:rsidR="00834C4B" w:rsidRDefault="0019607D" w:rsidP="00834C4B">
      <w:pPr>
        <w:pStyle w:val="ListParagraph"/>
        <w:numPr>
          <w:ilvl w:val="1"/>
          <w:numId w:val="1"/>
        </w:numPr>
        <w:spacing w:after="0" w:line="240" w:lineRule="auto"/>
        <w:rPr>
          <w:rFonts w:ascii="Perpetua" w:hAnsi="Perpetua" w:cs="Times New Roman"/>
        </w:rPr>
      </w:pPr>
      <w:r>
        <w:rPr>
          <w:rFonts w:ascii="Perpetua" w:hAnsi="Perpetua" w:cs="Times New Roman"/>
        </w:rPr>
        <w:t>Every</w:t>
      </w:r>
      <w:r w:rsidR="00D50927">
        <w:rPr>
          <w:rFonts w:ascii="Perpetua" w:hAnsi="Perpetua" w:cs="Times New Roman"/>
        </w:rPr>
        <w:t xml:space="preserve"> year for 60+</w:t>
      </w:r>
    </w:p>
    <w:p w14:paraId="75362EB7" w14:textId="77777777" w:rsidR="00834C4B" w:rsidRPr="00834C4B" w:rsidRDefault="00834C4B" w:rsidP="00834C4B">
      <w:pPr>
        <w:spacing w:after="0" w:line="240" w:lineRule="auto"/>
        <w:rPr>
          <w:rFonts w:ascii="Perpetua" w:hAnsi="Perpetua" w:cs="Times New Roman"/>
        </w:rPr>
      </w:pPr>
    </w:p>
    <w:p w14:paraId="75362EB8" w14:textId="77777777" w:rsidR="0019607D" w:rsidRDefault="00D50927" w:rsidP="00834C4B">
      <w:pPr>
        <w:pStyle w:val="ListParagraph"/>
        <w:numPr>
          <w:ilvl w:val="0"/>
          <w:numId w:val="1"/>
        </w:numPr>
        <w:spacing w:after="0" w:line="240" w:lineRule="auto"/>
        <w:rPr>
          <w:rFonts w:ascii="Perpetua" w:hAnsi="Perpetua" w:cs="Times New Roman"/>
        </w:rPr>
      </w:pPr>
      <w:r>
        <w:rPr>
          <w:rFonts w:ascii="Perpetua" w:hAnsi="Perpetua" w:cs="Times New Roman"/>
        </w:rPr>
        <w:t>Packet will include</w:t>
      </w:r>
      <w:r w:rsidR="0019607D">
        <w:rPr>
          <w:rFonts w:ascii="Perpetua" w:hAnsi="Perpetua" w:cs="Times New Roman"/>
        </w:rPr>
        <w:t>:</w:t>
      </w:r>
      <w:r>
        <w:rPr>
          <w:rFonts w:ascii="Perpetua" w:hAnsi="Perpetua" w:cs="Times New Roman"/>
        </w:rPr>
        <w:t xml:space="preserve"> C</w:t>
      </w:r>
      <w:r w:rsidRPr="0037774A">
        <w:rPr>
          <w:rFonts w:ascii="Perpetua" w:hAnsi="Perpetua" w:cs="Times New Roman"/>
        </w:rPr>
        <w:t>over sheet</w:t>
      </w:r>
      <w:r w:rsidR="0019607D">
        <w:rPr>
          <w:rFonts w:ascii="Perpetua" w:hAnsi="Perpetua" w:cs="Times New Roman"/>
        </w:rPr>
        <w:t xml:space="preserve"> -</w:t>
      </w:r>
      <w:r w:rsidR="0019607D" w:rsidRPr="0019607D">
        <w:rPr>
          <w:rFonts w:ascii="Perpetua" w:hAnsi="Perpetua" w:cs="Times New Roman"/>
        </w:rPr>
        <w:t xml:space="preserve"> </w:t>
      </w:r>
      <w:r w:rsidR="0019607D">
        <w:rPr>
          <w:rFonts w:ascii="Perpetua" w:hAnsi="Perpetua" w:cs="Times New Roman"/>
        </w:rPr>
        <w:t>U</w:t>
      </w:r>
      <w:r w:rsidR="00DF3C16">
        <w:rPr>
          <w:rFonts w:ascii="Perpetua" w:hAnsi="Perpetua" w:cs="Times New Roman"/>
        </w:rPr>
        <w:t>SE THE COVER SHEET, it</w:t>
      </w:r>
      <w:r w:rsidR="0019607D">
        <w:rPr>
          <w:rFonts w:ascii="Perpetua" w:hAnsi="Perpetua" w:cs="Times New Roman"/>
        </w:rPr>
        <w:t xml:space="preserve"> has everything you need for each specialty physical in convenient Check-Box format.</w:t>
      </w:r>
    </w:p>
    <w:p w14:paraId="75362EB9" w14:textId="77777777" w:rsidR="0019607D" w:rsidRDefault="00D50927" w:rsidP="00834C4B">
      <w:pPr>
        <w:pStyle w:val="ListParagraph"/>
        <w:numPr>
          <w:ilvl w:val="1"/>
          <w:numId w:val="1"/>
        </w:numPr>
        <w:spacing w:after="0" w:line="240" w:lineRule="auto"/>
        <w:rPr>
          <w:rFonts w:ascii="Perpetua" w:hAnsi="Perpetua" w:cs="Times New Roman"/>
        </w:rPr>
      </w:pPr>
      <w:r w:rsidRPr="0037774A">
        <w:rPr>
          <w:rFonts w:ascii="Perpetua" w:hAnsi="Perpetua" w:cs="Times New Roman"/>
        </w:rPr>
        <w:t>DD 2807-1</w:t>
      </w:r>
      <w:r>
        <w:rPr>
          <w:rFonts w:ascii="Perpetua" w:hAnsi="Perpetua" w:cs="Times New Roman"/>
        </w:rPr>
        <w:t xml:space="preserve"> (Oct 2018)</w:t>
      </w:r>
    </w:p>
    <w:p w14:paraId="75362EBA" w14:textId="77777777" w:rsidR="0019607D" w:rsidRDefault="0019607D" w:rsidP="00834C4B">
      <w:pPr>
        <w:pStyle w:val="ListParagraph"/>
        <w:numPr>
          <w:ilvl w:val="1"/>
          <w:numId w:val="1"/>
        </w:numPr>
        <w:spacing w:after="0" w:line="240" w:lineRule="auto"/>
        <w:rPr>
          <w:rFonts w:ascii="Perpetua" w:hAnsi="Perpetua" w:cs="Times New Roman"/>
        </w:rPr>
      </w:pPr>
      <w:r>
        <w:rPr>
          <w:rFonts w:ascii="Perpetua" w:hAnsi="Perpetua" w:cs="Times New Roman"/>
        </w:rPr>
        <w:t>DD 2808</w:t>
      </w:r>
    </w:p>
    <w:p w14:paraId="75362EBB" w14:textId="77777777" w:rsidR="0019607D" w:rsidRPr="00834C4B" w:rsidRDefault="00D50927" w:rsidP="00834C4B">
      <w:pPr>
        <w:pStyle w:val="ListParagraph"/>
        <w:numPr>
          <w:ilvl w:val="1"/>
          <w:numId w:val="1"/>
        </w:numPr>
        <w:spacing w:after="0" w:line="240" w:lineRule="auto"/>
        <w:rPr>
          <w:rFonts w:ascii="Perpetua" w:hAnsi="Perpetua" w:cs="Times New Roman"/>
        </w:rPr>
      </w:pPr>
      <w:r w:rsidRPr="00834C4B">
        <w:rPr>
          <w:rFonts w:ascii="Perpetua" w:hAnsi="Perpetua" w:cs="Times New Roman"/>
        </w:rPr>
        <w:t>NAVMED 6224/8 (TB Screening</w:t>
      </w:r>
      <w:r w:rsidR="00CA14C1" w:rsidRPr="00834C4B">
        <w:rPr>
          <w:rFonts w:ascii="Perpetua" w:hAnsi="Perpetua" w:cs="Times New Roman"/>
        </w:rPr>
        <w:t xml:space="preserve"> form</w:t>
      </w:r>
      <w:r w:rsidRPr="00834C4B">
        <w:rPr>
          <w:rFonts w:ascii="Perpetua" w:hAnsi="Perpetua" w:cs="Times New Roman"/>
        </w:rPr>
        <w:t>)</w:t>
      </w:r>
      <w:r w:rsidR="00834C4B" w:rsidRPr="00834C4B">
        <w:rPr>
          <w:rFonts w:ascii="Perpetua" w:hAnsi="Perpetua" w:cs="Times New Roman"/>
        </w:rPr>
        <w:t xml:space="preserve"> - If member does NOT have a documented PPD test in MRRS or in record then will need PPD placed INSTEAD</w:t>
      </w:r>
    </w:p>
    <w:p w14:paraId="75362EBC" w14:textId="77777777" w:rsidR="0019607D" w:rsidRDefault="00CA14C1" w:rsidP="00834C4B">
      <w:pPr>
        <w:pStyle w:val="ListParagraph"/>
        <w:numPr>
          <w:ilvl w:val="1"/>
          <w:numId w:val="1"/>
        </w:numPr>
        <w:spacing w:after="0" w:line="240" w:lineRule="auto"/>
        <w:rPr>
          <w:rFonts w:ascii="Perpetua" w:hAnsi="Perpetua" w:cs="Times New Roman"/>
        </w:rPr>
      </w:pPr>
      <w:r>
        <w:rPr>
          <w:rFonts w:ascii="Perpetua" w:hAnsi="Perpetua" w:cs="Times New Roman"/>
        </w:rPr>
        <w:t>NAVMED 6150/2 (Special Duty Abstract)</w:t>
      </w:r>
    </w:p>
    <w:p w14:paraId="75362EBD" w14:textId="77777777" w:rsidR="0019607D" w:rsidRDefault="00CA14C1" w:rsidP="00834C4B">
      <w:pPr>
        <w:pStyle w:val="ListParagraph"/>
        <w:numPr>
          <w:ilvl w:val="1"/>
          <w:numId w:val="1"/>
        </w:numPr>
        <w:spacing w:after="0" w:line="240" w:lineRule="auto"/>
        <w:rPr>
          <w:rFonts w:ascii="Perpetua" w:hAnsi="Perpetua" w:cs="Times New Roman"/>
        </w:rPr>
      </w:pPr>
      <w:r>
        <w:rPr>
          <w:rFonts w:ascii="Perpetua" w:hAnsi="Perpetua" w:cs="Times New Roman"/>
        </w:rPr>
        <w:t>For females there will also be the NAVMED 6420/2 (Concerning pregnancy and Subs)</w:t>
      </w:r>
    </w:p>
    <w:p w14:paraId="75362EBE" w14:textId="77777777" w:rsidR="00834C4B" w:rsidRPr="00DF3C16" w:rsidRDefault="00834C4B" w:rsidP="00DF3C16">
      <w:pPr>
        <w:spacing w:after="0" w:line="240" w:lineRule="auto"/>
        <w:rPr>
          <w:rFonts w:ascii="Perpetua" w:hAnsi="Perpetua" w:cs="Times New Roman"/>
        </w:rPr>
      </w:pPr>
    </w:p>
    <w:p w14:paraId="75362EBF" w14:textId="77777777" w:rsidR="00834C4B" w:rsidRDefault="00060B13" w:rsidP="00834C4B">
      <w:pPr>
        <w:pStyle w:val="ListParagraph"/>
        <w:numPr>
          <w:ilvl w:val="0"/>
          <w:numId w:val="1"/>
        </w:numPr>
        <w:spacing w:after="0" w:line="240" w:lineRule="auto"/>
        <w:rPr>
          <w:rFonts w:ascii="Perpetua" w:hAnsi="Perpetua" w:cs="Times New Roman"/>
        </w:rPr>
      </w:pPr>
      <w:r>
        <w:rPr>
          <w:rFonts w:ascii="Perpetua" w:hAnsi="Perpetua" w:cs="Times New Roman"/>
        </w:rPr>
        <w:t xml:space="preserve">If member </w:t>
      </w:r>
      <w:r w:rsidR="00834C4B">
        <w:rPr>
          <w:rFonts w:ascii="Perpetua" w:hAnsi="Perpetua" w:cs="Times New Roman"/>
        </w:rPr>
        <w:t>is a submarine candidate will need</w:t>
      </w:r>
      <w:r>
        <w:rPr>
          <w:rFonts w:ascii="Perpetua" w:hAnsi="Perpetua" w:cs="Times New Roman"/>
        </w:rPr>
        <w:t xml:space="preserve"> a PA/Lat Chest X-Ray</w:t>
      </w:r>
    </w:p>
    <w:p w14:paraId="75362EC0" w14:textId="77777777" w:rsidR="00060B13" w:rsidRDefault="00834C4B" w:rsidP="00834C4B">
      <w:pPr>
        <w:pStyle w:val="ListParagraph"/>
        <w:numPr>
          <w:ilvl w:val="1"/>
          <w:numId w:val="1"/>
        </w:numPr>
        <w:spacing w:after="0" w:line="240" w:lineRule="auto"/>
        <w:rPr>
          <w:rFonts w:ascii="Perpetua" w:hAnsi="Perpetua" w:cs="Times New Roman"/>
        </w:rPr>
      </w:pPr>
      <w:r>
        <w:rPr>
          <w:rFonts w:ascii="Perpetua" w:hAnsi="Perpetua" w:cs="Times New Roman"/>
        </w:rPr>
        <w:t>I</w:t>
      </w:r>
      <w:r w:rsidR="00060B13">
        <w:rPr>
          <w:rFonts w:ascii="Perpetua" w:hAnsi="Perpetua" w:cs="Times New Roman"/>
        </w:rPr>
        <w:t>f they are already sub qualified, they do NOT need a CXR.</w:t>
      </w:r>
    </w:p>
    <w:p w14:paraId="75362EC1" w14:textId="77777777" w:rsidR="00834C4B" w:rsidRDefault="00834C4B" w:rsidP="00834C4B">
      <w:pPr>
        <w:pStyle w:val="ListParagraph"/>
        <w:spacing w:after="0" w:line="240" w:lineRule="auto"/>
        <w:rPr>
          <w:rFonts w:ascii="Perpetua" w:hAnsi="Perpetua" w:cs="Times New Roman"/>
        </w:rPr>
      </w:pPr>
    </w:p>
    <w:p w14:paraId="75362EC2" w14:textId="77777777" w:rsidR="00FC0E76" w:rsidRPr="00D06A5F" w:rsidRDefault="00D06A5F" w:rsidP="00834C4B">
      <w:pPr>
        <w:pStyle w:val="ListParagraph"/>
        <w:numPr>
          <w:ilvl w:val="0"/>
          <w:numId w:val="1"/>
        </w:numPr>
        <w:spacing w:after="0" w:line="240" w:lineRule="auto"/>
        <w:rPr>
          <w:rFonts w:ascii="Perpetua" w:hAnsi="Perpetua" w:cs="Times New Roman"/>
          <w:highlight w:val="yellow"/>
        </w:rPr>
      </w:pPr>
      <w:r w:rsidRPr="00D06A5F">
        <w:rPr>
          <w:rFonts w:ascii="Perpetua" w:hAnsi="Perpetua" w:cs="Times New Roman"/>
          <w:highlight w:val="yellow"/>
        </w:rPr>
        <w:t>F</w:t>
      </w:r>
      <w:r w:rsidR="00D50927" w:rsidRPr="00D06A5F">
        <w:rPr>
          <w:rFonts w:ascii="Perpetua" w:hAnsi="Perpetua" w:cs="Times New Roman"/>
          <w:highlight w:val="yellow"/>
        </w:rPr>
        <w:t xml:space="preserve">ill out </w:t>
      </w:r>
      <w:r w:rsidR="00060B13" w:rsidRPr="00D06A5F">
        <w:rPr>
          <w:rFonts w:ascii="Perpetua" w:hAnsi="Perpetua" w:cs="Times New Roman"/>
          <w:highlight w:val="yellow"/>
        </w:rPr>
        <w:t>ALL HIGHLIGHTED BOXES including explaining ALL Yes answers on DD2807 page 2.</w:t>
      </w:r>
      <w:r w:rsidR="00FC0E76" w:rsidRPr="00D06A5F">
        <w:rPr>
          <w:rFonts w:ascii="Perpetua" w:hAnsi="Perpetua" w:cs="Times New Roman"/>
          <w:highlight w:val="yellow"/>
        </w:rPr>
        <w:t xml:space="preserve"> </w:t>
      </w:r>
    </w:p>
    <w:p w14:paraId="75362EC3" w14:textId="77777777" w:rsidR="00834C4B" w:rsidRDefault="00834C4B" w:rsidP="00834C4B">
      <w:pPr>
        <w:pStyle w:val="ListParagraph"/>
        <w:spacing w:after="0" w:line="240" w:lineRule="auto"/>
        <w:rPr>
          <w:rFonts w:ascii="Perpetua" w:hAnsi="Perpetua" w:cs="Times New Roman"/>
        </w:rPr>
      </w:pPr>
    </w:p>
    <w:p w14:paraId="75362EC4" w14:textId="77777777" w:rsidR="00060B13" w:rsidRDefault="00D06A5F" w:rsidP="00834C4B">
      <w:pPr>
        <w:pStyle w:val="ListParagraph"/>
        <w:numPr>
          <w:ilvl w:val="0"/>
          <w:numId w:val="1"/>
        </w:numPr>
        <w:spacing w:after="0" w:line="240" w:lineRule="auto"/>
        <w:rPr>
          <w:rFonts w:ascii="Perpetua" w:hAnsi="Perpetua" w:cs="Times New Roman"/>
        </w:rPr>
      </w:pPr>
      <w:r>
        <w:rPr>
          <w:rFonts w:ascii="Perpetua" w:hAnsi="Perpetua" w:cs="Times New Roman"/>
        </w:rPr>
        <w:t>G</w:t>
      </w:r>
      <w:r w:rsidR="00060B13">
        <w:rPr>
          <w:rFonts w:ascii="Perpetua" w:hAnsi="Perpetua" w:cs="Times New Roman"/>
        </w:rPr>
        <w:t>o to the following departments:</w:t>
      </w:r>
    </w:p>
    <w:p w14:paraId="75362EC5" w14:textId="77777777" w:rsidR="00060B13" w:rsidRDefault="00060B13" w:rsidP="00834C4B">
      <w:pPr>
        <w:pStyle w:val="ListParagraph"/>
        <w:numPr>
          <w:ilvl w:val="1"/>
          <w:numId w:val="1"/>
        </w:numPr>
        <w:spacing w:after="0" w:line="240" w:lineRule="auto"/>
        <w:rPr>
          <w:rFonts w:ascii="Perpetua" w:hAnsi="Perpetua" w:cs="Times New Roman"/>
        </w:rPr>
      </w:pPr>
      <w:r>
        <w:rPr>
          <w:rFonts w:ascii="Perpetua" w:hAnsi="Perpetua" w:cs="Times New Roman"/>
        </w:rPr>
        <w:t>Audiology – Open for walk-ins every day but Tuesdays</w:t>
      </w:r>
    </w:p>
    <w:p w14:paraId="75362EC6" w14:textId="77777777" w:rsidR="00060B13" w:rsidRDefault="00D50927" w:rsidP="00834C4B">
      <w:pPr>
        <w:pStyle w:val="ListParagraph"/>
        <w:numPr>
          <w:ilvl w:val="1"/>
          <w:numId w:val="1"/>
        </w:numPr>
        <w:spacing w:after="0" w:line="240" w:lineRule="auto"/>
        <w:rPr>
          <w:rFonts w:ascii="Perpetua" w:hAnsi="Perpetua" w:cs="Times New Roman"/>
        </w:rPr>
      </w:pPr>
      <w:r w:rsidRPr="0037774A">
        <w:rPr>
          <w:rFonts w:ascii="Perpetua" w:hAnsi="Perpetua" w:cs="Times New Roman"/>
        </w:rPr>
        <w:t>Optometry</w:t>
      </w:r>
      <w:r w:rsidR="00060B13">
        <w:rPr>
          <w:rFonts w:ascii="Perpetua" w:hAnsi="Perpetua" w:cs="Times New Roman"/>
        </w:rPr>
        <w:t xml:space="preserve"> – Open in the mornings 0700-1100</w:t>
      </w:r>
    </w:p>
    <w:p w14:paraId="75362EC7" w14:textId="77777777" w:rsidR="00060B13" w:rsidRDefault="00D50927" w:rsidP="00834C4B">
      <w:pPr>
        <w:pStyle w:val="ListParagraph"/>
        <w:numPr>
          <w:ilvl w:val="1"/>
          <w:numId w:val="1"/>
        </w:numPr>
        <w:spacing w:after="0" w:line="240" w:lineRule="auto"/>
        <w:rPr>
          <w:rFonts w:ascii="Perpetua" w:hAnsi="Perpetua" w:cs="Times New Roman"/>
        </w:rPr>
      </w:pPr>
      <w:r w:rsidRPr="0037774A">
        <w:rPr>
          <w:rFonts w:ascii="Perpetua" w:hAnsi="Perpetua" w:cs="Times New Roman"/>
        </w:rPr>
        <w:t>Dental</w:t>
      </w:r>
      <w:r w:rsidR="00060B13">
        <w:rPr>
          <w:rFonts w:ascii="Perpetua" w:hAnsi="Perpetua" w:cs="Times New Roman"/>
        </w:rPr>
        <w:t xml:space="preserve"> – Open all day</w:t>
      </w:r>
      <w:r w:rsidR="0019607D">
        <w:rPr>
          <w:rFonts w:ascii="Perpetua" w:hAnsi="Perpetua" w:cs="Times New Roman"/>
        </w:rPr>
        <w:t xml:space="preserve">. </w:t>
      </w:r>
      <w:r w:rsidR="00060B13">
        <w:rPr>
          <w:rFonts w:ascii="Perpetua" w:hAnsi="Perpetua" w:cs="Times New Roman"/>
        </w:rPr>
        <w:t>Only department that requires a signature on the DD2808. Also, ensure Box 43 on the 2808 is filled out by Dental.</w:t>
      </w:r>
    </w:p>
    <w:p w14:paraId="75362EC8" w14:textId="77777777" w:rsidR="00834C4B" w:rsidRDefault="00834C4B" w:rsidP="00D06A5F">
      <w:pPr>
        <w:spacing w:after="0" w:line="240" w:lineRule="auto"/>
        <w:rPr>
          <w:rFonts w:ascii="Perpetua" w:hAnsi="Perpetua" w:cs="Times New Roman"/>
        </w:rPr>
      </w:pPr>
    </w:p>
    <w:p w14:paraId="75362EC9" w14:textId="77777777" w:rsidR="00060B13" w:rsidRPr="00D06A5F" w:rsidRDefault="00D06A5F" w:rsidP="00D06A5F">
      <w:pPr>
        <w:pStyle w:val="ListParagraph"/>
        <w:numPr>
          <w:ilvl w:val="0"/>
          <w:numId w:val="1"/>
        </w:numPr>
        <w:spacing w:after="0" w:line="240" w:lineRule="auto"/>
        <w:rPr>
          <w:rFonts w:ascii="Perpetua" w:hAnsi="Perpetua" w:cs="Times New Roman"/>
        </w:rPr>
      </w:pPr>
      <w:r>
        <w:rPr>
          <w:rFonts w:ascii="Perpetua" w:hAnsi="Perpetua" w:cs="Times New Roman"/>
        </w:rPr>
        <w:t>Please know where your medical record is being kept, as you will need to bring this with you at the time of the appointment. If you do not know where it is you will need to find it prior to the scheduled appointment. If you require help, please contact the medical records department.</w:t>
      </w:r>
      <w:r w:rsidR="007C3FE3" w:rsidRPr="00D06A5F">
        <w:rPr>
          <w:rFonts w:ascii="Perpetua" w:hAnsi="Perpetua" w:cs="Times New Roman"/>
        </w:rPr>
        <w:br w:type="page"/>
      </w:r>
    </w:p>
    <w:p w14:paraId="75362ECA" w14:textId="77777777" w:rsidR="00D50927" w:rsidRPr="00D06A5F" w:rsidRDefault="0072475A" w:rsidP="00834C4B">
      <w:pPr>
        <w:spacing w:after="0" w:line="240" w:lineRule="auto"/>
        <w:rPr>
          <w:rFonts w:ascii="Perpetua" w:hAnsi="Perpetua" w:cs="Times New Roman"/>
        </w:rPr>
      </w:pPr>
      <w:r w:rsidRPr="00D06A5F">
        <w:rPr>
          <w:rFonts w:ascii="Perpetua" w:hAnsi="Perpetua" w:cs="Times New Roman"/>
        </w:rPr>
        <w:lastRenderedPageBreak/>
        <w:t>Nuclear Field Duty (NFD)</w:t>
      </w:r>
      <w:r w:rsidR="00D50927" w:rsidRPr="00D06A5F">
        <w:rPr>
          <w:rFonts w:ascii="Perpetua" w:hAnsi="Perpetua" w:cs="Times New Roman"/>
        </w:rPr>
        <w:t xml:space="preserve"> physicals:</w:t>
      </w:r>
    </w:p>
    <w:p w14:paraId="75362ECB" w14:textId="77777777" w:rsidR="00D06A5F" w:rsidRPr="00D06A5F" w:rsidRDefault="00D06A5F" w:rsidP="00834C4B">
      <w:pPr>
        <w:spacing w:after="0" w:line="240" w:lineRule="auto"/>
        <w:rPr>
          <w:rFonts w:ascii="Perpetua" w:hAnsi="Perpetua" w:cs="Times New Roman"/>
        </w:rPr>
      </w:pPr>
    </w:p>
    <w:p w14:paraId="75362ECC" w14:textId="77777777" w:rsidR="00D06A5F" w:rsidRPr="00D06A5F" w:rsidRDefault="00D06A5F" w:rsidP="00D06A5F">
      <w:pPr>
        <w:pStyle w:val="ListParagraph"/>
        <w:numPr>
          <w:ilvl w:val="0"/>
          <w:numId w:val="1"/>
        </w:numPr>
        <w:spacing w:after="0" w:line="240" w:lineRule="auto"/>
        <w:rPr>
          <w:rFonts w:ascii="Perpetua" w:hAnsi="Perpetua" w:cs="Times New Roman"/>
        </w:rPr>
      </w:pPr>
      <w:r w:rsidRPr="00D06A5F">
        <w:rPr>
          <w:rFonts w:ascii="Perpetua" w:hAnsi="Perpetua" w:cs="Times New Roman"/>
        </w:rPr>
        <w:t>Periodicity:</w:t>
      </w:r>
    </w:p>
    <w:p w14:paraId="75362ECD" w14:textId="77777777" w:rsidR="00D06A5F" w:rsidRPr="00D06A5F" w:rsidRDefault="00D06A5F" w:rsidP="00D06A5F">
      <w:pPr>
        <w:pStyle w:val="ListParagraph"/>
        <w:numPr>
          <w:ilvl w:val="1"/>
          <w:numId w:val="1"/>
        </w:numPr>
        <w:spacing w:after="0" w:line="240" w:lineRule="auto"/>
        <w:rPr>
          <w:rFonts w:ascii="Perpetua" w:hAnsi="Perpetua" w:cs="Times New Roman"/>
        </w:rPr>
      </w:pPr>
      <w:r w:rsidRPr="00D06A5F">
        <w:rPr>
          <w:rFonts w:ascii="Perpetua" w:hAnsi="Perpetua" w:cs="Times New Roman"/>
        </w:rPr>
        <w:t>Due every 5 years up to age 40</w:t>
      </w:r>
    </w:p>
    <w:p w14:paraId="75362ECE" w14:textId="77777777" w:rsidR="00D06A5F" w:rsidRPr="00D06A5F" w:rsidRDefault="00D06A5F" w:rsidP="00D06A5F">
      <w:pPr>
        <w:pStyle w:val="ListParagraph"/>
        <w:numPr>
          <w:ilvl w:val="1"/>
          <w:numId w:val="1"/>
        </w:numPr>
        <w:spacing w:after="0" w:line="240" w:lineRule="auto"/>
        <w:rPr>
          <w:rFonts w:ascii="Perpetua" w:hAnsi="Perpetua" w:cs="Times New Roman"/>
        </w:rPr>
      </w:pPr>
      <w:r w:rsidRPr="00D06A5F">
        <w:rPr>
          <w:rFonts w:ascii="Perpetua" w:hAnsi="Perpetua" w:cs="Times New Roman"/>
        </w:rPr>
        <w:t>2 years from ages 50-60</w:t>
      </w:r>
    </w:p>
    <w:p w14:paraId="75362ECF" w14:textId="77777777" w:rsidR="00D06A5F" w:rsidRPr="00D06A5F" w:rsidRDefault="00D06A5F" w:rsidP="00D06A5F">
      <w:pPr>
        <w:pStyle w:val="ListParagraph"/>
        <w:numPr>
          <w:ilvl w:val="1"/>
          <w:numId w:val="1"/>
        </w:numPr>
        <w:spacing w:after="0" w:line="240" w:lineRule="auto"/>
        <w:rPr>
          <w:rFonts w:ascii="Perpetua" w:hAnsi="Perpetua" w:cs="Times New Roman"/>
        </w:rPr>
      </w:pPr>
      <w:r w:rsidRPr="00D06A5F">
        <w:rPr>
          <w:rFonts w:ascii="Perpetua" w:hAnsi="Perpetua" w:cs="Times New Roman"/>
        </w:rPr>
        <w:t>Every year for 60+</w:t>
      </w:r>
    </w:p>
    <w:p w14:paraId="75362ED0" w14:textId="77777777" w:rsidR="00D06A5F" w:rsidRPr="00D06A5F" w:rsidRDefault="00D06A5F" w:rsidP="00D06A5F">
      <w:pPr>
        <w:spacing w:after="0" w:line="240" w:lineRule="auto"/>
        <w:rPr>
          <w:rFonts w:ascii="Perpetua" w:hAnsi="Perpetua" w:cs="Times New Roman"/>
        </w:rPr>
      </w:pPr>
    </w:p>
    <w:p w14:paraId="75362ED1" w14:textId="77777777" w:rsidR="00D06A5F" w:rsidRPr="00D06A5F" w:rsidRDefault="00D06A5F" w:rsidP="00D06A5F">
      <w:pPr>
        <w:pStyle w:val="ListParagraph"/>
        <w:numPr>
          <w:ilvl w:val="0"/>
          <w:numId w:val="1"/>
        </w:numPr>
        <w:spacing w:after="0" w:line="240" w:lineRule="auto"/>
        <w:rPr>
          <w:rFonts w:ascii="Perpetua" w:hAnsi="Perpetua" w:cs="Times New Roman"/>
        </w:rPr>
      </w:pPr>
      <w:r w:rsidRPr="00D06A5F">
        <w:rPr>
          <w:rFonts w:ascii="Perpetua" w:hAnsi="Perpetua" w:cs="Times New Roman"/>
        </w:rPr>
        <w:t>Packet will include: Cover sheet - USE THE COVER SHEET, it has everything you need for each specialty physical in convenient Check-Box format.</w:t>
      </w:r>
    </w:p>
    <w:p w14:paraId="75362ED2" w14:textId="77777777" w:rsidR="00D06A5F" w:rsidRPr="00D06A5F" w:rsidRDefault="00D06A5F" w:rsidP="00D06A5F">
      <w:pPr>
        <w:pStyle w:val="ListParagraph"/>
        <w:numPr>
          <w:ilvl w:val="1"/>
          <w:numId w:val="1"/>
        </w:numPr>
        <w:spacing w:after="0" w:line="240" w:lineRule="auto"/>
        <w:rPr>
          <w:rFonts w:ascii="Perpetua" w:hAnsi="Perpetua" w:cs="Times New Roman"/>
        </w:rPr>
      </w:pPr>
      <w:r w:rsidRPr="00D06A5F">
        <w:rPr>
          <w:rFonts w:ascii="Perpetua" w:hAnsi="Perpetua" w:cs="Times New Roman"/>
        </w:rPr>
        <w:t>DD 2807-1 (Oct 2018)</w:t>
      </w:r>
    </w:p>
    <w:p w14:paraId="75362ED3" w14:textId="77777777" w:rsidR="00D06A5F" w:rsidRPr="00D06A5F" w:rsidRDefault="00D06A5F" w:rsidP="00D06A5F">
      <w:pPr>
        <w:pStyle w:val="ListParagraph"/>
        <w:numPr>
          <w:ilvl w:val="1"/>
          <w:numId w:val="1"/>
        </w:numPr>
        <w:spacing w:after="0" w:line="240" w:lineRule="auto"/>
        <w:rPr>
          <w:rFonts w:ascii="Perpetua" w:hAnsi="Perpetua" w:cs="Times New Roman"/>
        </w:rPr>
      </w:pPr>
      <w:r w:rsidRPr="00D06A5F">
        <w:rPr>
          <w:rFonts w:ascii="Perpetua" w:hAnsi="Perpetua" w:cs="Times New Roman"/>
        </w:rPr>
        <w:t>DD 2808</w:t>
      </w:r>
    </w:p>
    <w:p w14:paraId="75362ED4" w14:textId="77777777" w:rsidR="00D06A5F" w:rsidRPr="00D06A5F" w:rsidRDefault="00D06A5F" w:rsidP="00D06A5F">
      <w:pPr>
        <w:pStyle w:val="ListParagraph"/>
        <w:numPr>
          <w:ilvl w:val="1"/>
          <w:numId w:val="1"/>
        </w:numPr>
        <w:spacing w:after="0" w:line="240" w:lineRule="auto"/>
        <w:rPr>
          <w:rFonts w:ascii="Perpetua" w:hAnsi="Perpetua" w:cs="Times New Roman"/>
        </w:rPr>
      </w:pPr>
      <w:r w:rsidRPr="00D06A5F">
        <w:rPr>
          <w:rFonts w:ascii="Perpetua" w:hAnsi="Perpetua" w:cs="Times New Roman"/>
        </w:rPr>
        <w:t>NAVMED 6224/8 (TB Screening form) - If member does NOT have a documented PPD test in MRRS or in record then will need PPD placed INSTEAD</w:t>
      </w:r>
    </w:p>
    <w:p w14:paraId="75362ED5" w14:textId="77777777" w:rsidR="00D06A5F" w:rsidRPr="00D06A5F" w:rsidRDefault="00D06A5F" w:rsidP="00D06A5F">
      <w:pPr>
        <w:pStyle w:val="ListParagraph"/>
        <w:numPr>
          <w:ilvl w:val="1"/>
          <w:numId w:val="1"/>
        </w:numPr>
        <w:spacing w:after="0" w:line="240" w:lineRule="auto"/>
        <w:rPr>
          <w:rFonts w:ascii="Perpetua" w:hAnsi="Perpetua" w:cs="Times New Roman"/>
        </w:rPr>
      </w:pPr>
      <w:r w:rsidRPr="00D06A5F">
        <w:rPr>
          <w:rFonts w:ascii="Perpetua" w:hAnsi="Perpetua" w:cs="Times New Roman"/>
        </w:rPr>
        <w:t>NAVMED 6150/2 (Special Duty Abstract)</w:t>
      </w:r>
    </w:p>
    <w:p w14:paraId="75362ED6" w14:textId="77777777" w:rsidR="00D06A5F" w:rsidRPr="00D06A5F" w:rsidRDefault="00D06A5F" w:rsidP="00D06A5F">
      <w:pPr>
        <w:pStyle w:val="ListParagraph"/>
        <w:numPr>
          <w:ilvl w:val="1"/>
          <w:numId w:val="1"/>
        </w:numPr>
        <w:spacing w:after="0" w:line="240" w:lineRule="auto"/>
        <w:rPr>
          <w:rFonts w:ascii="Perpetua" w:hAnsi="Perpetua" w:cs="Times New Roman"/>
        </w:rPr>
      </w:pPr>
      <w:r w:rsidRPr="00D06A5F">
        <w:rPr>
          <w:rFonts w:ascii="Perpetua" w:hAnsi="Perpetua" w:cs="Times New Roman"/>
        </w:rPr>
        <w:t>For females there will also be the NAVMED 6420/2 (Concerning pregnancy and Subs)</w:t>
      </w:r>
    </w:p>
    <w:p w14:paraId="75362ED7" w14:textId="77777777" w:rsidR="00D06A5F" w:rsidRPr="00D06A5F" w:rsidRDefault="00D06A5F" w:rsidP="00D06A5F">
      <w:pPr>
        <w:spacing w:after="0" w:line="240" w:lineRule="auto"/>
        <w:rPr>
          <w:rFonts w:ascii="Perpetua" w:hAnsi="Perpetua" w:cs="Times New Roman"/>
        </w:rPr>
      </w:pPr>
    </w:p>
    <w:p w14:paraId="75362ED8" w14:textId="77777777" w:rsidR="00D06A5F" w:rsidRPr="00D06A5F" w:rsidRDefault="00D06A5F" w:rsidP="00D06A5F">
      <w:pPr>
        <w:pStyle w:val="ListParagraph"/>
        <w:numPr>
          <w:ilvl w:val="0"/>
          <w:numId w:val="1"/>
        </w:numPr>
        <w:spacing w:after="0" w:line="240" w:lineRule="auto"/>
        <w:rPr>
          <w:rFonts w:ascii="Perpetua" w:hAnsi="Perpetua" w:cs="Times New Roman"/>
        </w:rPr>
      </w:pPr>
      <w:r w:rsidRPr="00D06A5F">
        <w:rPr>
          <w:rFonts w:ascii="Perpetua" w:hAnsi="Perpetua" w:cs="Times New Roman"/>
        </w:rPr>
        <w:t>If member is a submarine candidate will need a PA/Lat Chest X-Ray</w:t>
      </w:r>
    </w:p>
    <w:p w14:paraId="75362ED9" w14:textId="77777777" w:rsidR="00D06A5F" w:rsidRPr="00D06A5F" w:rsidRDefault="00D06A5F" w:rsidP="00D06A5F">
      <w:pPr>
        <w:pStyle w:val="ListParagraph"/>
        <w:numPr>
          <w:ilvl w:val="1"/>
          <w:numId w:val="1"/>
        </w:numPr>
        <w:spacing w:after="0" w:line="240" w:lineRule="auto"/>
        <w:rPr>
          <w:rFonts w:ascii="Perpetua" w:hAnsi="Perpetua" w:cs="Times New Roman"/>
        </w:rPr>
      </w:pPr>
      <w:r w:rsidRPr="00D06A5F">
        <w:rPr>
          <w:rFonts w:ascii="Perpetua" w:hAnsi="Perpetua" w:cs="Times New Roman"/>
        </w:rPr>
        <w:t>If they are already sub qualified, they do NOT need a CXR.</w:t>
      </w:r>
    </w:p>
    <w:p w14:paraId="75362EDA" w14:textId="77777777" w:rsidR="00D06A5F" w:rsidRPr="00D06A5F" w:rsidRDefault="00D06A5F" w:rsidP="00D06A5F">
      <w:pPr>
        <w:pStyle w:val="ListParagraph"/>
        <w:spacing w:after="0" w:line="240" w:lineRule="auto"/>
        <w:rPr>
          <w:rFonts w:ascii="Perpetua" w:hAnsi="Perpetua" w:cs="Times New Roman"/>
        </w:rPr>
      </w:pPr>
    </w:p>
    <w:p w14:paraId="75362EDB" w14:textId="77777777" w:rsidR="00D06A5F" w:rsidRPr="00D06A5F" w:rsidRDefault="00D06A5F" w:rsidP="00D06A5F">
      <w:pPr>
        <w:pStyle w:val="ListParagraph"/>
        <w:numPr>
          <w:ilvl w:val="0"/>
          <w:numId w:val="1"/>
        </w:numPr>
        <w:spacing w:after="0" w:line="240" w:lineRule="auto"/>
        <w:rPr>
          <w:rFonts w:ascii="Perpetua" w:hAnsi="Perpetua" w:cs="Times New Roman"/>
          <w:highlight w:val="yellow"/>
        </w:rPr>
      </w:pPr>
      <w:r w:rsidRPr="00D06A5F">
        <w:rPr>
          <w:rFonts w:ascii="Perpetua" w:hAnsi="Perpetua" w:cs="Times New Roman"/>
          <w:highlight w:val="yellow"/>
        </w:rPr>
        <w:t xml:space="preserve">Fill out ALL HIGHLIGHTED BOXES including explaining ALL Yes answers on DD2807 page 2. </w:t>
      </w:r>
    </w:p>
    <w:p w14:paraId="75362EDC" w14:textId="77777777" w:rsidR="00D06A5F" w:rsidRPr="00D06A5F" w:rsidRDefault="00D06A5F" w:rsidP="00D06A5F">
      <w:pPr>
        <w:pStyle w:val="ListParagraph"/>
        <w:spacing w:after="0" w:line="240" w:lineRule="auto"/>
        <w:rPr>
          <w:rFonts w:ascii="Perpetua" w:hAnsi="Perpetua" w:cs="Times New Roman"/>
        </w:rPr>
      </w:pPr>
    </w:p>
    <w:p w14:paraId="75362EDD" w14:textId="77777777" w:rsidR="00D06A5F" w:rsidRPr="00D06A5F" w:rsidRDefault="00D06A5F" w:rsidP="00D06A5F">
      <w:pPr>
        <w:pStyle w:val="ListParagraph"/>
        <w:numPr>
          <w:ilvl w:val="0"/>
          <w:numId w:val="1"/>
        </w:numPr>
        <w:spacing w:after="0" w:line="240" w:lineRule="auto"/>
        <w:rPr>
          <w:rFonts w:ascii="Perpetua" w:hAnsi="Perpetua" w:cs="Times New Roman"/>
        </w:rPr>
      </w:pPr>
      <w:r w:rsidRPr="00D06A5F">
        <w:rPr>
          <w:rFonts w:ascii="Perpetua" w:hAnsi="Perpetua" w:cs="Times New Roman"/>
        </w:rPr>
        <w:t>Go to the following departments:</w:t>
      </w:r>
    </w:p>
    <w:p w14:paraId="75362EDE" w14:textId="77777777" w:rsidR="00D06A5F" w:rsidRPr="00D06A5F" w:rsidRDefault="00D06A5F" w:rsidP="00D06A5F">
      <w:pPr>
        <w:pStyle w:val="ListParagraph"/>
        <w:numPr>
          <w:ilvl w:val="1"/>
          <w:numId w:val="1"/>
        </w:numPr>
        <w:spacing w:after="0" w:line="240" w:lineRule="auto"/>
        <w:rPr>
          <w:rFonts w:ascii="Perpetua" w:hAnsi="Perpetua" w:cs="Times New Roman"/>
        </w:rPr>
      </w:pPr>
      <w:r w:rsidRPr="00D06A5F">
        <w:rPr>
          <w:rFonts w:ascii="Perpetua" w:hAnsi="Perpetua" w:cs="Times New Roman"/>
        </w:rPr>
        <w:t>Audiology – Open for walk-ins every day but Tuesdays</w:t>
      </w:r>
    </w:p>
    <w:p w14:paraId="75362EDF" w14:textId="77777777" w:rsidR="00D06A5F" w:rsidRPr="00D06A5F" w:rsidRDefault="00D06A5F" w:rsidP="00D06A5F">
      <w:pPr>
        <w:pStyle w:val="ListParagraph"/>
        <w:numPr>
          <w:ilvl w:val="1"/>
          <w:numId w:val="1"/>
        </w:numPr>
        <w:spacing w:after="0" w:line="240" w:lineRule="auto"/>
        <w:rPr>
          <w:rFonts w:ascii="Perpetua" w:hAnsi="Perpetua" w:cs="Times New Roman"/>
        </w:rPr>
      </w:pPr>
      <w:r w:rsidRPr="00D06A5F">
        <w:rPr>
          <w:rFonts w:ascii="Perpetua" w:hAnsi="Perpetua" w:cs="Times New Roman"/>
        </w:rPr>
        <w:t>Optometry – Open in the mornings 0700-1100</w:t>
      </w:r>
    </w:p>
    <w:p w14:paraId="75362EE0" w14:textId="77777777" w:rsidR="00D06A5F" w:rsidRPr="00D06A5F" w:rsidRDefault="00D06A5F" w:rsidP="00834C4B">
      <w:pPr>
        <w:pStyle w:val="ListParagraph"/>
        <w:numPr>
          <w:ilvl w:val="1"/>
          <w:numId w:val="1"/>
        </w:numPr>
        <w:spacing w:after="0" w:line="240" w:lineRule="auto"/>
        <w:rPr>
          <w:rFonts w:ascii="Perpetua" w:hAnsi="Perpetua" w:cs="Times New Roman"/>
        </w:rPr>
      </w:pPr>
      <w:r w:rsidRPr="00D06A5F">
        <w:rPr>
          <w:rFonts w:ascii="Perpetua" w:hAnsi="Perpetua" w:cs="Times New Roman"/>
        </w:rPr>
        <w:t>Dental – Open all day. Only department that requires a signature on the DD2808. Also, ensure Box 43 on the 2808 is filled out by Dental.</w:t>
      </w:r>
    </w:p>
    <w:p w14:paraId="75362EE1" w14:textId="77777777" w:rsidR="00834C4B" w:rsidRPr="00D06A5F" w:rsidRDefault="00834C4B" w:rsidP="00834C4B">
      <w:pPr>
        <w:spacing w:after="0" w:line="240" w:lineRule="auto"/>
        <w:rPr>
          <w:rFonts w:ascii="Perpetua" w:hAnsi="Perpetua" w:cs="Times New Roman"/>
        </w:rPr>
      </w:pPr>
    </w:p>
    <w:p w14:paraId="75362EE2" w14:textId="77777777" w:rsidR="00FC0E76" w:rsidRPr="00D06A5F" w:rsidRDefault="00FC0E76" w:rsidP="00834C4B">
      <w:pPr>
        <w:pStyle w:val="ListParagraph"/>
        <w:numPr>
          <w:ilvl w:val="0"/>
          <w:numId w:val="2"/>
        </w:numPr>
        <w:spacing w:after="0" w:line="240" w:lineRule="auto"/>
        <w:rPr>
          <w:rFonts w:ascii="Perpetua" w:hAnsi="Perpetua" w:cs="Times New Roman"/>
        </w:rPr>
      </w:pPr>
      <w:r w:rsidRPr="00D06A5F">
        <w:rPr>
          <w:rFonts w:ascii="Perpetua" w:hAnsi="Perpetua" w:cs="Times New Roman"/>
        </w:rPr>
        <w:t>Follow the Exact same steps as with Subs but with additional requirements:</w:t>
      </w:r>
    </w:p>
    <w:p w14:paraId="75362EE3" w14:textId="77777777" w:rsidR="00FC0E76" w:rsidRPr="00D06A5F" w:rsidRDefault="00D06A5F" w:rsidP="00834C4B">
      <w:pPr>
        <w:pStyle w:val="ListParagraph"/>
        <w:numPr>
          <w:ilvl w:val="1"/>
          <w:numId w:val="2"/>
        </w:numPr>
        <w:spacing w:after="0" w:line="240" w:lineRule="auto"/>
        <w:rPr>
          <w:rFonts w:ascii="Perpetua" w:hAnsi="Perpetua" w:cs="Times New Roman"/>
        </w:rPr>
      </w:pPr>
      <w:r w:rsidRPr="00D06A5F">
        <w:rPr>
          <w:rFonts w:ascii="Perpetua" w:hAnsi="Perpetua" w:cs="Times New Roman"/>
        </w:rPr>
        <w:t xml:space="preserve">Request a </w:t>
      </w:r>
      <w:r w:rsidR="00FC0E76" w:rsidRPr="00D06A5F">
        <w:rPr>
          <w:rFonts w:ascii="Perpetua" w:hAnsi="Perpetua" w:cs="Times New Roman"/>
        </w:rPr>
        <w:t>lab slip to get CBC and UA completed.</w:t>
      </w:r>
    </w:p>
    <w:p w14:paraId="75362EE4" w14:textId="77777777" w:rsidR="00FC0E76" w:rsidRPr="00D06A5F" w:rsidRDefault="00D06A5F" w:rsidP="00834C4B">
      <w:pPr>
        <w:pStyle w:val="ListParagraph"/>
        <w:numPr>
          <w:ilvl w:val="1"/>
          <w:numId w:val="2"/>
        </w:numPr>
        <w:spacing w:after="0" w:line="240" w:lineRule="auto"/>
        <w:rPr>
          <w:rFonts w:ascii="Perpetua" w:hAnsi="Perpetua" w:cs="Times New Roman"/>
        </w:rPr>
      </w:pPr>
      <w:r w:rsidRPr="00D06A5F">
        <w:rPr>
          <w:rFonts w:ascii="Perpetua" w:hAnsi="Perpetua" w:cs="Times New Roman"/>
        </w:rPr>
        <w:t>I</w:t>
      </w:r>
      <w:r w:rsidR="00FC0E76" w:rsidRPr="00D06A5F">
        <w:rPr>
          <w:rFonts w:ascii="Perpetua" w:hAnsi="Perpetua" w:cs="Times New Roman"/>
        </w:rPr>
        <w:t xml:space="preserve">f labs are found to be </w:t>
      </w:r>
      <w:r w:rsidRPr="00D06A5F">
        <w:rPr>
          <w:rFonts w:ascii="Perpetua" w:hAnsi="Perpetua" w:cs="Times New Roman"/>
        </w:rPr>
        <w:t xml:space="preserve">abnormal you </w:t>
      </w:r>
      <w:r w:rsidR="00FC0E76" w:rsidRPr="00D06A5F">
        <w:rPr>
          <w:rFonts w:ascii="Perpetua" w:hAnsi="Perpetua" w:cs="Times New Roman"/>
        </w:rPr>
        <w:t>will be contacted and expected to repeat one or both tests</w:t>
      </w:r>
      <w:r w:rsidRPr="00D06A5F">
        <w:rPr>
          <w:rFonts w:ascii="Perpetua" w:hAnsi="Perpetua" w:cs="Times New Roman"/>
        </w:rPr>
        <w:t>.</w:t>
      </w:r>
    </w:p>
    <w:p w14:paraId="75362EE5" w14:textId="77777777" w:rsidR="00834C4B" w:rsidRPr="00D06A5F" w:rsidRDefault="00834C4B" w:rsidP="00D06A5F">
      <w:pPr>
        <w:spacing w:after="0" w:line="240" w:lineRule="auto"/>
        <w:rPr>
          <w:rFonts w:ascii="Perpetua" w:hAnsi="Perpetua" w:cs="Times New Roman"/>
        </w:rPr>
      </w:pPr>
    </w:p>
    <w:p w14:paraId="75362EE6" w14:textId="77777777" w:rsidR="00BB5C65" w:rsidRPr="00D06A5F" w:rsidRDefault="00D06A5F" w:rsidP="00834C4B">
      <w:pPr>
        <w:pStyle w:val="ListParagraph"/>
        <w:numPr>
          <w:ilvl w:val="0"/>
          <w:numId w:val="2"/>
        </w:numPr>
        <w:spacing w:after="0" w:line="240" w:lineRule="auto"/>
        <w:rPr>
          <w:rFonts w:ascii="Perpetua" w:hAnsi="Perpetua" w:cs="Times New Roman"/>
        </w:rPr>
      </w:pPr>
      <w:r w:rsidRPr="00D06A5F">
        <w:rPr>
          <w:rFonts w:ascii="Perpetua" w:hAnsi="Perpetua" w:cs="Times New Roman"/>
        </w:rPr>
        <w:t xml:space="preserve">Complete the additional NAVMED 6470/13 form. </w:t>
      </w:r>
    </w:p>
    <w:p w14:paraId="75362EE7" w14:textId="77777777" w:rsidR="00BB5C65" w:rsidRPr="00D06A5F" w:rsidRDefault="00BB5C65" w:rsidP="00834C4B">
      <w:pPr>
        <w:pStyle w:val="ListParagraph"/>
        <w:numPr>
          <w:ilvl w:val="1"/>
          <w:numId w:val="2"/>
        </w:numPr>
        <w:spacing w:after="0" w:line="240" w:lineRule="auto"/>
        <w:rPr>
          <w:rFonts w:ascii="Perpetua" w:hAnsi="Perpetua" w:cs="Times New Roman"/>
        </w:rPr>
      </w:pPr>
      <w:r w:rsidRPr="00D06A5F">
        <w:rPr>
          <w:rFonts w:ascii="Perpetua" w:hAnsi="Perpetua" w:cs="Times New Roman"/>
        </w:rPr>
        <w:t>Ensure ALL highlighted portions are completed, most important is the signature block</w:t>
      </w:r>
      <w:r w:rsidR="00CB16CF" w:rsidRPr="00D06A5F">
        <w:rPr>
          <w:rFonts w:ascii="Perpetua" w:hAnsi="Perpetua" w:cs="Times New Roman"/>
        </w:rPr>
        <w:t xml:space="preserve">. Clarify that </w:t>
      </w:r>
      <w:r w:rsidR="00CB16CF" w:rsidRPr="00D06A5F">
        <w:rPr>
          <w:rFonts w:ascii="Perpetua" w:hAnsi="Perpetua" w:cs="Times New Roman"/>
          <w:highlight w:val="yellow"/>
        </w:rPr>
        <w:t>NOTHING else is to be filled out by the patient but the highlighted portions.</w:t>
      </w:r>
      <w:r w:rsidR="00CB16CF" w:rsidRPr="00D06A5F">
        <w:rPr>
          <w:rFonts w:ascii="Perpetua" w:hAnsi="Perpetua" w:cs="Times New Roman"/>
        </w:rPr>
        <w:t xml:space="preserve"> If in doubt, leave it blank.</w:t>
      </w:r>
    </w:p>
    <w:p w14:paraId="75362EE8" w14:textId="77777777" w:rsidR="00BB5C65" w:rsidRPr="00D06A5F" w:rsidRDefault="00BB5C65" w:rsidP="00834C4B">
      <w:pPr>
        <w:pStyle w:val="ListParagraph"/>
        <w:numPr>
          <w:ilvl w:val="1"/>
          <w:numId w:val="2"/>
        </w:numPr>
        <w:spacing w:after="0" w:line="240" w:lineRule="auto"/>
        <w:rPr>
          <w:rFonts w:ascii="Perpetua" w:hAnsi="Perpetua" w:cs="Times New Roman"/>
        </w:rPr>
      </w:pPr>
      <w:r w:rsidRPr="00D06A5F">
        <w:rPr>
          <w:rFonts w:ascii="Perpetua" w:hAnsi="Perpetua" w:cs="Times New Roman"/>
        </w:rPr>
        <w:t xml:space="preserve">If the patient is unclear how to answer </w:t>
      </w:r>
      <w:r w:rsidR="00CB16CF" w:rsidRPr="00D06A5F">
        <w:rPr>
          <w:rFonts w:ascii="Perpetua" w:hAnsi="Perpetua" w:cs="Times New Roman"/>
        </w:rPr>
        <w:t>questions 3-10</w:t>
      </w:r>
      <w:r w:rsidRPr="00D06A5F">
        <w:rPr>
          <w:rFonts w:ascii="Perpetua" w:hAnsi="Perpetua" w:cs="Times New Roman"/>
        </w:rPr>
        <w:t xml:space="preserve"> inform them that unless they have personally had cancer, told by a doctor they’ve been anemic or </w:t>
      </w:r>
      <w:r w:rsidR="001F0763" w:rsidRPr="00D06A5F">
        <w:rPr>
          <w:rFonts w:ascii="Perpetua" w:hAnsi="Perpetua" w:cs="Times New Roman"/>
        </w:rPr>
        <w:t>hematuria</w:t>
      </w:r>
      <w:r w:rsidR="00CB16CF" w:rsidRPr="00D06A5F">
        <w:rPr>
          <w:rFonts w:ascii="Perpetua" w:hAnsi="Perpetua" w:cs="Times New Roman"/>
        </w:rPr>
        <w:t>, or experienced a radiologic event: all answers will be marked “NO”</w:t>
      </w:r>
    </w:p>
    <w:p w14:paraId="75362EE9" w14:textId="77777777" w:rsidR="00834C4B" w:rsidRPr="00D06A5F" w:rsidRDefault="00834C4B" w:rsidP="00834C4B">
      <w:pPr>
        <w:pStyle w:val="ListParagraph"/>
        <w:spacing w:after="0" w:line="240" w:lineRule="auto"/>
        <w:rPr>
          <w:rFonts w:ascii="Perpetua" w:hAnsi="Perpetua" w:cs="Times New Roman"/>
        </w:rPr>
      </w:pPr>
    </w:p>
    <w:p w14:paraId="75362EEA" w14:textId="77777777" w:rsidR="007C3FE3" w:rsidRPr="00D06A5F" w:rsidRDefault="007C3FE3" w:rsidP="00834C4B">
      <w:pPr>
        <w:pStyle w:val="ListParagraph"/>
        <w:numPr>
          <w:ilvl w:val="0"/>
          <w:numId w:val="2"/>
        </w:numPr>
        <w:spacing w:after="0" w:line="240" w:lineRule="auto"/>
        <w:rPr>
          <w:rFonts w:ascii="Perpetua" w:hAnsi="Perpetua" w:cs="Times New Roman"/>
        </w:rPr>
      </w:pPr>
      <w:r w:rsidRPr="00D06A5F">
        <w:rPr>
          <w:rFonts w:ascii="Perpetua" w:hAnsi="Perpetua" w:cs="Times New Roman"/>
        </w:rPr>
        <w:t xml:space="preserve">If any of the labs are abnormal, the UMO will inform a MRRS corpsman to contact that patient to have him repeat any labs. If the repeat labs are abnormal, the UMO will contact the patient as at this point additional labs </w:t>
      </w:r>
      <w:r w:rsidR="00834C4B" w:rsidRPr="00D06A5F">
        <w:rPr>
          <w:rFonts w:ascii="Perpetua" w:hAnsi="Perpetua" w:cs="Times New Roman"/>
        </w:rPr>
        <w:t xml:space="preserve">or a specialist referral </w:t>
      </w:r>
      <w:r w:rsidRPr="00D06A5F">
        <w:rPr>
          <w:rFonts w:ascii="Perpetua" w:hAnsi="Perpetua" w:cs="Times New Roman"/>
        </w:rPr>
        <w:t xml:space="preserve">will need to be ordered directly by the UMO (not with a lab slip) </w:t>
      </w:r>
      <w:r w:rsidR="0072475A" w:rsidRPr="00D06A5F">
        <w:rPr>
          <w:rFonts w:ascii="Perpetua" w:hAnsi="Perpetua" w:cs="Times New Roman"/>
        </w:rPr>
        <w:t>based on what was abnormal.</w:t>
      </w:r>
    </w:p>
    <w:p w14:paraId="75362EEB" w14:textId="77777777" w:rsidR="00D06A5F" w:rsidRPr="00D06A5F" w:rsidRDefault="00D06A5F" w:rsidP="00D06A5F">
      <w:pPr>
        <w:pStyle w:val="ListParagraph"/>
        <w:spacing w:after="0" w:line="240" w:lineRule="auto"/>
        <w:rPr>
          <w:rFonts w:ascii="Perpetua" w:hAnsi="Perpetua" w:cs="Times New Roman"/>
        </w:rPr>
      </w:pPr>
    </w:p>
    <w:p w14:paraId="75362EEC" w14:textId="77777777" w:rsidR="00D06A5F" w:rsidRPr="00D06A5F" w:rsidRDefault="00D06A5F" w:rsidP="00834C4B">
      <w:pPr>
        <w:pStyle w:val="ListParagraph"/>
        <w:numPr>
          <w:ilvl w:val="0"/>
          <w:numId w:val="2"/>
        </w:numPr>
        <w:spacing w:after="0" w:line="240" w:lineRule="auto"/>
        <w:rPr>
          <w:rFonts w:ascii="Perpetua" w:hAnsi="Perpetua" w:cs="Times New Roman"/>
        </w:rPr>
      </w:pPr>
      <w:r w:rsidRPr="00D06A5F">
        <w:rPr>
          <w:rFonts w:ascii="Perpetua" w:hAnsi="Perpetua" w:cs="Times New Roman"/>
        </w:rPr>
        <w:t>Please know where your medical record is being kept, as you will need to bring this with you at the time of the appointment. If you do not know where it is you will need to find it prior to the scheduled appointment. If you require help, please contact the medical records department.</w:t>
      </w:r>
    </w:p>
    <w:p w14:paraId="75362EED" w14:textId="77777777" w:rsidR="00834C4B" w:rsidRPr="00D06A5F" w:rsidRDefault="00834C4B" w:rsidP="00834C4B">
      <w:pPr>
        <w:pStyle w:val="ListParagraph"/>
        <w:spacing w:after="0" w:line="240" w:lineRule="auto"/>
        <w:rPr>
          <w:rFonts w:ascii="Perpetua" w:hAnsi="Perpetua" w:cs="Times New Roman"/>
          <w:sz w:val="20"/>
          <w:szCs w:val="20"/>
        </w:rPr>
      </w:pPr>
    </w:p>
    <w:p w14:paraId="75362EEE" w14:textId="77777777" w:rsidR="00D50927" w:rsidRPr="00D06A5F" w:rsidRDefault="0072475A" w:rsidP="00834C4B">
      <w:pPr>
        <w:spacing w:after="0" w:line="240" w:lineRule="auto"/>
        <w:rPr>
          <w:rFonts w:ascii="Perpetua" w:hAnsi="Perpetua" w:cs="Times New Roman"/>
          <w:sz w:val="20"/>
          <w:szCs w:val="20"/>
        </w:rPr>
      </w:pPr>
      <w:r w:rsidRPr="00D06A5F">
        <w:rPr>
          <w:rFonts w:ascii="Perpetua" w:hAnsi="Perpetua" w:cs="Times New Roman"/>
          <w:sz w:val="20"/>
          <w:szCs w:val="20"/>
        </w:rPr>
        <w:t xml:space="preserve"> </w:t>
      </w:r>
    </w:p>
    <w:sectPr w:rsidR="00D50927" w:rsidRPr="00D06A5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62EF1" w14:textId="77777777" w:rsidR="0066223D" w:rsidRDefault="0066223D">
      <w:pPr>
        <w:spacing w:after="0" w:line="240" w:lineRule="auto"/>
      </w:pPr>
      <w:r>
        <w:separator/>
      </w:r>
    </w:p>
  </w:endnote>
  <w:endnote w:type="continuationSeparator" w:id="0">
    <w:p w14:paraId="75362EF2" w14:textId="77777777" w:rsidR="0066223D" w:rsidRDefault="0066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2EF3" w14:textId="77777777" w:rsidR="000A0945" w:rsidRPr="000D15A1" w:rsidRDefault="000A0945" w:rsidP="000A0945">
    <w:pPr>
      <w:spacing w:after="0" w:line="240" w:lineRule="auto"/>
      <w:jc w:val="right"/>
      <w:rPr>
        <w:rFonts w:ascii="Perpetua" w:hAnsi="Perpetua"/>
        <w:sz w:val="20"/>
        <w:szCs w:val="20"/>
      </w:rPr>
    </w:pPr>
    <w:r w:rsidRPr="000D15A1">
      <w:rPr>
        <w:rFonts w:ascii="Perpetua" w:hAnsi="Perpetua"/>
        <w:sz w:val="20"/>
        <w:szCs w:val="20"/>
      </w:rPr>
      <w:t>Email: USN_NB_KITSAP_NAVHOSP_BREMERTON_WA_LIST_50GO_BANGOR_MRRS_PHYSICALS</w:t>
    </w:r>
  </w:p>
  <w:p w14:paraId="75362EF4" w14:textId="77777777" w:rsidR="000A0945" w:rsidRPr="000D15A1" w:rsidRDefault="000A0945" w:rsidP="000A0945">
    <w:pPr>
      <w:spacing w:after="0" w:line="240" w:lineRule="auto"/>
      <w:jc w:val="right"/>
      <w:rPr>
        <w:rFonts w:ascii="Perpetua" w:hAnsi="Perpetua"/>
        <w:sz w:val="20"/>
        <w:szCs w:val="20"/>
      </w:rPr>
    </w:pPr>
    <w:r w:rsidRPr="000D15A1">
      <w:rPr>
        <w:rFonts w:ascii="Perpetua" w:hAnsi="Perpetua"/>
        <w:sz w:val="20"/>
        <w:szCs w:val="20"/>
      </w:rPr>
      <w:t>Phone: 360-315-4319 or 315-4352</w:t>
    </w:r>
  </w:p>
  <w:p w14:paraId="75362EF5" w14:textId="77777777" w:rsidR="0037774A" w:rsidRPr="0037774A" w:rsidRDefault="004D0C43" w:rsidP="0037774A">
    <w:pPr>
      <w:pStyle w:val="Footer"/>
      <w:jc w:val="right"/>
      <w:rPr>
        <w:rFonts w:ascii="Perpetua" w:hAnsi="Perpetua"/>
      </w:rPr>
    </w:pPr>
    <w:r>
      <w:rPr>
        <w:rFonts w:ascii="Perpetua" w:hAnsi="Perpetua"/>
      </w:rPr>
      <w:t>24 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62EEF" w14:textId="77777777" w:rsidR="0066223D" w:rsidRDefault="0066223D">
      <w:pPr>
        <w:spacing w:after="0" w:line="240" w:lineRule="auto"/>
      </w:pPr>
      <w:r>
        <w:separator/>
      </w:r>
    </w:p>
  </w:footnote>
  <w:footnote w:type="continuationSeparator" w:id="0">
    <w:p w14:paraId="75362EF0" w14:textId="77777777" w:rsidR="0066223D" w:rsidRDefault="00662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E315B"/>
    <w:multiLevelType w:val="hybridMultilevel"/>
    <w:tmpl w:val="6E3424FE"/>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C2B0A"/>
    <w:multiLevelType w:val="hybridMultilevel"/>
    <w:tmpl w:val="97202F82"/>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27"/>
    <w:rsid w:val="00060B13"/>
    <w:rsid w:val="000A0945"/>
    <w:rsid w:val="0019607D"/>
    <w:rsid w:val="001F0763"/>
    <w:rsid w:val="00220545"/>
    <w:rsid w:val="00236092"/>
    <w:rsid w:val="002E48A0"/>
    <w:rsid w:val="004D0C43"/>
    <w:rsid w:val="0066223D"/>
    <w:rsid w:val="00680310"/>
    <w:rsid w:val="00684353"/>
    <w:rsid w:val="0072475A"/>
    <w:rsid w:val="007C3FE3"/>
    <w:rsid w:val="00834C4B"/>
    <w:rsid w:val="00897E48"/>
    <w:rsid w:val="00BB5C65"/>
    <w:rsid w:val="00C17470"/>
    <w:rsid w:val="00CA14C1"/>
    <w:rsid w:val="00CB16CF"/>
    <w:rsid w:val="00D06A5F"/>
    <w:rsid w:val="00D50927"/>
    <w:rsid w:val="00DF3C16"/>
    <w:rsid w:val="00F32860"/>
    <w:rsid w:val="00FC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2EB1"/>
  <w15:chartTrackingRefBased/>
  <w15:docId w15:val="{D475DA34-C262-49A4-A26D-10A0FA2E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92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927"/>
    <w:pPr>
      <w:ind w:left="720"/>
      <w:contextualSpacing/>
    </w:pPr>
  </w:style>
  <w:style w:type="paragraph" w:styleId="Footer">
    <w:name w:val="footer"/>
    <w:basedOn w:val="Normal"/>
    <w:link w:val="FooterChar"/>
    <w:uiPriority w:val="99"/>
    <w:unhideWhenUsed/>
    <w:rsid w:val="00D50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927"/>
    <w:rPr>
      <w:rFonts w:asciiTheme="minorHAnsi" w:hAnsiTheme="minorHAnsi"/>
      <w:sz w:val="22"/>
    </w:rPr>
  </w:style>
  <w:style w:type="paragraph" w:styleId="BalloonText">
    <w:name w:val="Balloon Text"/>
    <w:basedOn w:val="Normal"/>
    <w:link w:val="BalloonTextChar"/>
    <w:uiPriority w:val="99"/>
    <w:semiHidden/>
    <w:unhideWhenUsed/>
    <w:rsid w:val="00FC0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E76"/>
    <w:rPr>
      <w:rFonts w:ascii="Segoe UI" w:hAnsi="Segoe UI" w:cs="Segoe UI"/>
      <w:sz w:val="18"/>
      <w:szCs w:val="18"/>
    </w:rPr>
  </w:style>
  <w:style w:type="paragraph" w:styleId="Header">
    <w:name w:val="header"/>
    <w:basedOn w:val="Normal"/>
    <w:link w:val="HeaderChar"/>
    <w:uiPriority w:val="99"/>
    <w:unhideWhenUsed/>
    <w:rsid w:val="004D0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C4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93d36bf-f3b3-4d20-bb9c-e1a96da50b8f">JY346ZYY3DYS-1205339268-4</_dlc_DocId>
    <_dlc_DocIdUrl xmlns="a93d36bf-f3b3-4d20-bb9c-e1a96da50b8f">
      <Url>https://admin.med.navy.mil/sites/nhbrem/BHC_Bangor/nbhcadmin/_layouts/15/DocIdRedir.aspx?ID=JY346ZYY3DYS-1205339268-4</Url>
      <Description>JY346ZYY3DYS-1205339268-4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A93A92B086C234EAE1C9F5667DC00F0" ma:contentTypeVersion="0" ma:contentTypeDescription="Create a new document." ma:contentTypeScope="" ma:versionID="affba44c0889e64d19c5dd2168f32b69">
  <xsd:schema xmlns:xsd="http://www.w3.org/2001/XMLSchema" xmlns:xs="http://www.w3.org/2001/XMLSchema" xmlns:p="http://schemas.microsoft.com/office/2006/metadata/properties" xmlns:ns2="a93d36bf-f3b3-4d20-bb9c-e1a96da50b8f" targetNamespace="http://schemas.microsoft.com/office/2006/metadata/properties" ma:root="true" ma:fieldsID="fa55399e323bec2f8098861ba7de8935" ns2:_="">
    <xsd:import namespace="a93d36bf-f3b3-4d20-bb9c-e1a96da50b8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d36bf-f3b3-4d20-bb9c-e1a96da50b8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D672C-E5D2-401B-A909-DA6569C74F40}">
  <ds:schemaRefs>
    <ds:schemaRef ds:uri="http://purl.org/dc/elements/1.1/"/>
    <ds:schemaRef ds:uri="http://schemas.microsoft.com/office/2006/metadata/properties"/>
    <ds:schemaRef ds:uri="a93d36bf-f3b3-4d20-bb9c-e1a96da50b8f"/>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F6EF487-B0CF-4D70-8121-FF9C999FF61A}">
  <ds:schemaRefs>
    <ds:schemaRef ds:uri="http://schemas.microsoft.com/sharepoint/v3/contenttype/forms"/>
  </ds:schemaRefs>
</ds:datastoreItem>
</file>

<file path=customXml/itemProps3.xml><?xml version="1.0" encoding="utf-8"?>
<ds:datastoreItem xmlns:ds="http://schemas.openxmlformats.org/officeDocument/2006/customXml" ds:itemID="{CB2506E3-C1C7-469A-97F2-6A192F28BC2A}">
  <ds:schemaRefs>
    <ds:schemaRef ds:uri="http://schemas.microsoft.com/sharepoint/events"/>
  </ds:schemaRefs>
</ds:datastoreItem>
</file>

<file path=customXml/itemProps4.xml><?xml version="1.0" encoding="utf-8"?>
<ds:datastoreItem xmlns:ds="http://schemas.openxmlformats.org/officeDocument/2006/customXml" ds:itemID="{B0956205-F25E-4FB5-B4F2-FA88FE237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d36bf-f3b3-4d20-bb9c-e1a96da50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549</Words>
  <Characters>3130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Grask</dc:creator>
  <cp:keywords/>
  <dc:description/>
  <cp:lastModifiedBy>Meland, David F</cp:lastModifiedBy>
  <cp:revision>2</cp:revision>
  <cp:lastPrinted>2020-04-03T19:39:00Z</cp:lastPrinted>
  <dcterms:created xsi:type="dcterms:W3CDTF">2020-09-25T15:43:00Z</dcterms:created>
  <dcterms:modified xsi:type="dcterms:W3CDTF">2020-09-25T15:43:00Z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657e01cb-7c87-4a21-bd37-3af6417e7d2e</vt:lpwstr>
  </property>
  <property fmtid="{D5CDD505-2E9C-101B-9397-08002B2CF9AE}" pid="3" name="ContentTypeId">
    <vt:lpwstr>0x010100CA93A92B086C234EAE1C9F5667DC00F0</vt:lpwstr>
  </property>
</Properties>
</file>